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3A" w:rsidRPr="000E683A" w:rsidRDefault="000E683A" w:rsidP="000E68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3A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учебного предмета «Химия» на уровень основного общего образования.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 Составлена в 2021 г. Рабочая программа курса химии для основной школы разработана на основе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N 1/15) (ред. от 04.02.2020)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 и определены в соответствии с авторской программой: Габриелян О. С. Химия. Примерные рабочие программы. Предметная линия учебников О. С. Габриеляна, И. Г. Остроумова, С. А. Сладкова. 8—9 классы : учеб</w:t>
      </w:r>
      <w:proofErr w:type="gramStart"/>
      <w:r w:rsidRPr="000E68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6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8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683A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0E683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E683A">
        <w:rPr>
          <w:rFonts w:ascii="Times New Roman" w:hAnsi="Times New Roman" w:cs="Times New Roman"/>
          <w:sz w:val="24"/>
          <w:szCs w:val="24"/>
        </w:rPr>
        <w:t xml:space="preserve">. организаций / О. С. Габриелян, С. А. Сладков — 3-е изд. - М. : Просвещение, 2021. 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 Программа ориентирована на использование учебников включенных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2021-2022 учебный год: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>Габриелян O. C. Химия. 8 класс : учеб</w:t>
      </w:r>
      <w:proofErr w:type="gramStart"/>
      <w:r w:rsidRPr="000E68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6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83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E683A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E683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E683A">
        <w:rPr>
          <w:rFonts w:ascii="Times New Roman" w:hAnsi="Times New Roman" w:cs="Times New Roman"/>
          <w:sz w:val="24"/>
          <w:szCs w:val="24"/>
        </w:rPr>
        <w:t>. организаций / О. С. Габриелян, И. Г. Остроумов, С. А. Сладков. — М.: Просвещение, 2021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>Габриелян O. C. Химия. 9 класс : учеб</w:t>
      </w:r>
      <w:proofErr w:type="gramStart"/>
      <w:r w:rsidRPr="000E68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6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83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E683A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E683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E683A">
        <w:rPr>
          <w:rFonts w:ascii="Times New Roman" w:hAnsi="Times New Roman" w:cs="Times New Roman"/>
          <w:sz w:val="24"/>
          <w:szCs w:val="24"/>
        </w:rPr>
        <w:t xml:space="preserve">. организаций / О. С. Габриелян, И. Г. Остроумов, С. А. Сладков. — М.: Просвещение, 2021г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В авторскую программу внесены изменения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Программа рассчитана на 2 часа химии в 8 </w:t>
      </w:r>
      <w:r>
        <w:rPr>
          <w:rFonts w:ascii="Times New Roman" w:hAnsi="Times New Roman" w:cs="Times New Roman"/>
          <w:sz w:val="24"/>
          <w:szCs w:val="24"/>
        </w:rPr>
        <w:t xml:space="preserve"> классе (68 часов) </w:t>
      </w:r>
      <w:r w:rsidRPr="000E68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2 часа в </w:t>
      </w:r>
      <w:r w:rsidRPr="000E683A">
        <w:rPr>
          <w:rFonts w:ascii="Times New Roman" w:hAnsi="Times New Roman" w:cs="Times New Roman"/>
          <w:sz w:val="24"/>
          <w:szCs w:val="24"/>
        </w:rPr>
        <w:t xml:space="preserve"> 9  класс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E6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E683A">
        <w:rPr>
          <w:rFonts w:ascii="Times New Roman" w:hAnsi="Times New Roman" w:cs="Times New Roman"/>
          <w:sz w:val="24"/>
          <w:szCs w:val="24"/>
        </w:rPr>
        <w:t>68 часов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68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3A">
        <w:rPr>
          <w:rFonts w:ascii="Times New Roman" w:hAnsi="Times New Roman" w:cs="Times New Roman"/>
          <w:sz w:val="24"/>
          <w:szCs w:val="24"/>
        </w:rPr>
        <w:t xml:space="preserve">Всего 136 часов. 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Тематическое планирование содержания материала в 9 классе в целом соответствует авторской программе. Из нее исключена практическая работа «Жесткость воды и способы ее устранения», поскольку ее нет в примерной программе ООО. Знакомство с органическими веществами вынесено из темы «Неметаллы» в отдельный раздел после изучения всех неорганических соединений. В разделе «Химия и окружающая среда» внесен материал о бытовой химической грамотности вместо темы  «Химический состав планеты Земля». 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Содержание учебного материала, используемые формы и методы обучения позволяют усилить взаимосвязь преподавания и изучения предмета с реализацией рабочей программы воспитания школы и социализации </w:t>
      </w:r>
      <w:proofErr w:type="gramStart"/>
      <w:r w:rsidRPr="000E68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68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 В содержании реализуются следующие задачи воспитывающего характера: 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-ознакомление с достижениями химических наук и химической промышленности в стране и регионе; 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- формирование химической картины природы; 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- формирование бережного отношения к духовным и материальным ценностям, природе, обществу, человеку; 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- ознакомление с гуманитарным аспектом химической науки и промышленности, с вкладом выдающихся химиков России и мира в развитие химии, патриотическое воспитание;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- формирование устойчивого познавательного интереса к химической науке, химическому образованию и химическим профессиям; 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- воспитание положительных личностных качеств обучающихся;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- воспитание самостоятельности, поощрение настойчивости при решении нестандартных задач, поиске выхода из проблемных ситуаций; 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-организация эмоциональных ситуаций, вызывающих удивление, радость, применение ярких примеров, положительно воздействующих на чувства обучающихся; 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- воспитание потребностей в чтении дополнительной химической литературы, в экспериментировании как мотивации учения. 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lastRenderedPageBreak/>
        <w:t xml:space="preserve">- демонстрация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Реализации программы воспитания способствует использование интерактивных форм организации деятельности  обучающихся на уроке: 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- интеллектуальных и ролевых игр, стимулирующих познавательную мотивацию школьников; 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- дискуссий, которые дают учащимся возможность приобрести опыт ведения конструктивного диалога; 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- технологии погружения, в ходе реализации которой учащиеся на разных учебных предметах ищут ответы на общий проблемный вопрос философского характера;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- использование такой формы организации учебного процесса, как   День единого текста, позволяющей решить задачу обучения смысловому чтению и имеющей большой воспитательный потенциал за счет подбора текстового материала химического содержания;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- организация «лабораторий» в День российской науки, позволяющих расширить представления учащихся о современной научной картине мира, формировать чувство любви к Родине и гордость за достижения великих ученых. 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- использование групповой формы работы или работы в парах, которые учат школьников командной работе и взаимодействию с другими детьми;   </w:t>
      </w:r>
    </w:p>
    <w:p w:rsidR="000E683A" w:rsidRPr="000E683A" w:rsidRDefault="000E683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3A">
        <w:rPr>
          <w:rFonts w:ascii="Times New Roman" w:hAnsi="Times New Roman" w:cs="Times New Roman"/>
          <w:sz w:val="24"/>
          <w:szCs w:val="24"/>
        </w:rPr>
        <w:t xml:space="preserve"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    </w:t>
      </w:r>
    </w:p>
    <w:p w:rsidR="00F1142A" w:rsidRPr="000E683A" w:rsidRDefault="00F1142A" w:rsidP="000E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142A" w:rsidRPr="000E683A" w:rsidSect="00F1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83A"/>
    <w:rsid w:val="000E683A"/>
    <w:rsid w:val="00F1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2021-11-07T12:02:00Z</dcterms:created>
  <dcterms:modified xsi:type="dcterms:W3CDTF">2021-11-07T12:11:00Z</dcterms:modified>
</cp:coreProperties>
</file>